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BF" w:rsidRPr="00693CE7" w:rsidRDefault="00693CE7" w:rsidP="004C5CBF">
      <w:pPr>
        <w:autoSpaceDE w:val="0"/>
        <w:autoSpaceDN w:val="0"/>
        <w:adjustRightInd w:val="0"/>
        <w:ind w:left="567" w:firstLine="54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ПРОЕКТ ПАСПОРТА</w:t>
      </w:r>
    </w:p>
    <w:p w:rsidR="004C5CBF" w:rsidRDefault="00693CE7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м</w:t>
      </w:r>
      <w:r w:rsidR="00AD0571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униципальн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ой</w:t>
      </w:r>
      <w:r w:rsidR="00AD0571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программ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ы </w:t>
      </w:r>
      <w:r w:rsidR="004C5CBF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«</w:t>
      </w:r>
      <w:r w:rsidR="004C5CBF" w:rsidRPr="00693CE7">
        <w:rPr>
          <w:rFonts w:eastAsia="Times New Roman"/>
          <w:b/>
          <w:sz w:val="28"/>
          <w:szCs w:val="28"/>
          <w:lang w:eastAsia="ru-RU"/>
        </w:rPr>
        <w:t xml:space="preserve">Информационная среда </w:t>
      </w:r>
      <w:proofErr w:type="spellStart"/>
      <w:r w:rsidR="004C5CBF" w:rsidRPr="00693CE7">
        <w:rPr>
          <w:rFonts w:eastAsia="Times New Roman"/>
          <w:b/>
          <w:sz w:val="28"/>
          <w:szCs w:val="28"/>
          <w:lang w:eastAsia="ru-RU"/>
        </w:rPr>
        <w:t>Балахнинского</w:t>
      </w:r>
      <w:proofErr w:type="spellEnd"/>
      <w:r w:rsidR="004C5CBF" w:rsidRPr="00693CE7">
        <w:rPr>
          <w:rFonts w:eastAsia="Times New Roman"/>
          <w:b/>
          <w:sz w:val="28"/>
          <w:szCs w:val="28"/>
          <w:lang w:eastAsia="ru-RU"/>
        </w:rPr>
        <w:t xml:space="preserve"> муниципального округа Нижегородской области</w:t>
      </w:r>
      <w:r w:rsidR="004C5CBF"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»</w:t>
      </w:r>
    </w:p>
    <w:p w:rsidR="00693CE7" w:rsidRDefault="00693CE7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к проекту решения Совета депутатов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Балахнинского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муниципального округа Нижегородской области «О бюджете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Балахнинского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муниципального округа на 2023 год и плановый период 2024 и 2025 годов»</w:t>
      </w:r>
    </w:p>
    <w:p w:rsidR="00693CE7" w:rsidRDefault="00693CE7" w:rsidP="00AD0571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72BB9" w:rsidRPr="00672BB9" w:rsidRDefault="00672BB9" w:rsidP="00672BB9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72BB9">
        <w:rPr>
          <w:rFonts w:eastAsia="Times New Roman"/>
          <w:b/>
          <w:bCs/>
          <w:color w:val="000000"/>
          <w:sz w:val="28"/>
          <w:szCs w:val="28"/>
          <w:lang w:eastAsia="ru-RU"/>
        </w:rPr>
        <w:t>Муниципальная программа</w:t>
      </w:r>
    </w:p>
    <w:p w:rsidR="00672BB9" w:rsidRPr="00672BB9" w:rsidRDefault="00672BB9" w:rsidP="00672BB9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672BB9">
        <w:rPr>
          <w:rFonts w:eastAsia="Times New Roman"/>
          <w:b/>
          <w:bCs/>
          <w:color w:val="000000"/>
          <w:sz w:val="28"/>
          <w:szCs w:val="28"/>
          <w:lang w:eastAsia="ru-RU"/>
        </w:rPr>
        <w:t>«</w:t>
      </w:r>
      <w:r w:rsidRPr="00672BB9">
        <w:rPr>
          <w:rFonts w:eastAsia="Times New Roman"/>
          <w:b/>
          <w:sz w:val="28"/>
          <w:szCs w:val="28"/>
          <w:lang w:eastAsia="ru-RU"/>
        </w:rPr>
        <w:t xml:space="preserve">Информационная среда </w:t>
      </w:r>
      <w:proofErr w:type="spellStart"/>
      <w:r w:rsidRPr="00672BB9">
        <w:rPr>
          <w:rFonts w:eastAsia="Times New Roman"/>
          <w:b/>
          <w:sz w:val="28"/>
          <w:szCs w:val="28"/>
          <w:lang w:eastAsia="ru-RU"/>
        </w:rPr>
        <w:t>Балахнинского</w:t>
      </w:r>
      <w:proofErr w:type="spellEnd"/>
      <w:r w:rsidRPr="00672BB9">
        <w:rPr>
          <w:rFonts w:eastAsia="Times New Roman"/>
          <w:b/>
          <w:sz w:val="28"/>
          <w:szCs w:val="28"/>
          <w:lang w:eastAsia="ru-RU"/>
        </w:rPr>
        <w:t xml:space="preserve"> муниципального округа </w:t>
      </w:r>
    </w:p>
    <w:p w:rsidR="00672BB9" w:rsidRPr="00672BB9" w:rsidRDefault="00672BB9" w:rsidP="00672BB9">
      <w:pPr>
        <w:autoSpaceDE w:val="0"/>
        <w:autoSpaceDN w:val="0"/>
        <w:adjustRightInd w:val="0"/>
        <w:ind w:left="567"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672BB9">
        <w:rPr>
          <w:rFonts w:eastAsia="Times New Roman"/>
          <w:b/>
          <w:sz w:val="28"/>
          <w:szCs w:val="28"/>
          <w:lang w:eastAsia="ru-RU"/>
        </w:rPr>
        <w:t>Нижегородской области</w:t>
      </w:r>
      <w:r w:rsidRPr="00672BB9">
        <w:rPr>
          <w:rFonts w:eastAsia="Times New Roman"/>
          <w:b/>
          <w:bCs/>
          <w:color w:val="000000"/>
          <w:sz w:val="28"/>
          <w:szCs w:val="28"/>
          <w:lang w:eastAsia="ru-RU"/>
        </w:rPr>
        <w:t>»</w:t>
      </w:r>
    </w:p>
    <w:p w:rsidR="004C5CBF" w:rsidRPr="00693CE7" w:rsidRDefault="004C5CBF" w:rsidP="004C5CBF">
      <w:pPr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color w:val="000000"/>
          <w:sz w:val="28"/>
          <w:szCs w:val="28"/>
          <w:lang w:eastAsia="ru-RU"/>
        </w:rPr>
        <w:t xml:space="preserve">(далее – </w:t>
      </w:r>
      <w:r w:rsidR="005F3C1C">
        <w:rPr>
          <w:rFonts w:eastAsia="Times New Roman"/>
          <w:color w:val="000000"/>
          <w:sz w:val="28"/>
          <w:szCs w:val="28"/>
          <w:lang w:eastAsia="ru-RU"/>
        </w:rPr>
        <w:t xml:space="preserve">муниципальная </w:t>
      </w:r>
      <w:r w:rsidRPr="00693CE7">
        <w:rPr>
          <w:rFonts w:eastAsia="Times New Roman"/>
          <w:color w:val="000000"/>
          <w:sz w:val="28"/>
          <w:szCs w:val="28"/>
          <w:lang w:eastAsia="ru-RU"/>
        </w:rPr>
        <w:t>Программа)</w:t>
      </w:r>
    </w:p>
    <w:p w:rsidR="004C5CBF" w:rsidRPr="00693CE7" w:rsidRDefault="004C5CBF" w:rsidP="004C5CBF">
      <w:pPr>
        <w:ind w:firstLine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4C5CBF" w:rsidRPr="00693CE7" w:rsidRDefault="004C5CBF" w:rsidP="004C5CBF">
      <w:pPr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1.</w:t>
      </w:r>
      <w:r w:rsidRPr="00693CE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  <w:r w:rsidR="005F3C1C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муниципальной </w:t>
      </w:r>
      <w:r w:rsidRPr="00693CE7">
        <w:rPr>
          <w:rFonts w:eastAsia="Times New Roman"/>
          <w:b/>
          <w:bCs/>
          <w:color w:val="000000"/>
          <w:sz w:val="28"/>
          <w:szCs w:val="28"/>
          <w:lang w:eastAsia="ru-RU"/>
        </w:rPr>
        <w:t>П</w:t>
      </w:r>
      <w:r w:rsidRPr="00693CE7">
        <w:rPr>
          <w:rFonts w:eastAsia="Times New Roman"/>
          <w:b/>
          <w:sz w:val="28"/>
          <w:szCs w:val="28"/>
          <w:lang w:eastAsia="ru-RU"/>
        </w:rPr>
        <w:t>рограммы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0"/>
        <w:gridCol w:w="8550"/>
      </w:tblGrid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spacing w:before="100" w:beforeAutospacing="1" w:after="100" w:afterAutospacing="1"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Муниципальный заказчик-координатор </w:t>
            </w:r>
            <w:r w:rsidR="005F3C1C">
              <w:rPr>
                <w:rFonts w:eastAsia="Times New Roman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Заместитель главы администрации </w:t>
            </w:r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 xml:space="preserve">(С.И. </w:t>
            </w:r>
            <w:proofErr w:type="spellStart"/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>Чагаева</w:t>
            </w:r>
            <w:proofErr w:type="spellEnd"/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>)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(ГРБС </w:t>
            </w:r>
            <w:r>
              <w:rPr>
                <w:rFonts w:eastAsia="Times New Roman"/>
                <w:szCs w:val="24"/>
                <w:lang w:eastAsia="ru-RU"/>
              </w:rPr>
              <w:t>–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Администрация </w:t>
            </w:r>
            <w:proofErr w:type="spellStart"/>
            <w:r>
              <w:rPr>
                <w:rFonts w:eastAsia="Times New Roman"/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муниципального округа Нижегородской области)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 w:rsidP="005F3C1C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Соисполнители </w:t>
            </w:r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Муниципальное бюджетное учреждение «Редакция газеты «Рабочая Балахна»» (далее – МБУ «Редакция газеты «Рабочая Балахна»»);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(ГРБС </w:t>
            </w:r>
            <w:r>
              <w:rPr>
                <w:rFonts w:eastAsia="Times New Roman"/>
                <w:szCs w:val="24"/>
                <w:lang w:eastAsia="ru-RU"/>
              </w:rPr>
              <w:t>–</w:t>
            </w:r>
            <w:r>
              <w:rPr>
                <w:color w:val="000000"/>
                <w:szCs w:val="24"/>
                <w:lang w:eastAsia="ru-RU"/>
              </w:rPr>
              <w:t xml:space="preserve"> Администрация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муниципального округа Нижегородской области)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spacing w:before="100" w:beforeAutospacing="1" w:after="100" w:afterAutospacing="1"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Подпрограммы </w:t>
            </w:r>
            <w:r w:rsidR="005F3C1C">
              <w:rPr>
                <w:rFonts w:eastAsia="Times New Roman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Подпрограммы отсутствуют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 w:rsidP="005F3C1C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Цель </w:t>
            </w:r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Повышение качества жизни населения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8E042B">
              <w:rPr>
                <w:rFonts w:eastAsia="Times New Roman"/>
                <w:szCs w:val="24"/>
                <w:lang w:eastAsia="ru-RU"/>
              </w:rPr>
              <w:t xml:space="preserve">муниципального </w:t>
            </w:r>
            <w:r>
              <w:rPr>
                <w:rFonts w:eastAsia="Times New Roman"/>
                <w:szCs w:val="24"/>
                <w:lang w:eastAsia="ru-RU"/>
              </w:rPr>
              <w:t>округа Нижегородской области за счет обеспечения конституционного права граждан на получение информации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 w:rsidP="005F3C1C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Задачи </w:t>
            </w:r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widowControl w:val="0"/>
              <w:autoSpaceDE w:val="0"/>
              <w:autoSpaceDN w:val="0"/>
              <w:spacing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–  создание благоприятных условий для функционирования газеты «Рабочая Балахна», оказание поддержки по обеспечению бесперебойного выхода средства массовой информации;</w:t>
            </w:r>
          </w:p>
          <w:p w:rsidR="004C5CBF" w:rsidRDefault="004C5CBF">
            <w:pPr>
              <w:widowControl w:val="0"/>
              <w:autoSpaceDE w:val="0"/>
              <w:autoSpaceDN w:val="0"/>
              <w:spacing w:line="256" w:lineRule="auto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–  создание благоприятных условий для функционирования телеканала «Вести Балахны», оказание поддержки по обеспечению бесперебойного выхода средства массовой информации.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Этапы и сроки реализации</w:t>
            </w:r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 xml:space="preserve"> муниципальной </w:t>
            </w:r>
          </w:p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2022-2026 годы</w:t>
            </w:r>
          </w:p>
          <w:p w:rsidR="004C5CBF" w:rsidRDefault="00454F7B">
            <w:pPr>
              <w:spacing w:line="256" w:lineRule="auto"/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Муниципальная </w:t>
            </w:r>
            <w:r w:rsidR="004C5CBF">
              <w:rPr>
                <w:rFonts w:eastAsia="Times New Roman"/>
                <w:color w:val="000000"/>
                <w:szCs w:val="24"/>
                <w:lang w:eastAsia="ru-RU"/>
              </w:rPr>
              <w:t>Программа реализуется в один этап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 w:rsidP="005F3C1C">
            <w:pPr>
              <w:autoSpaceDE w:val="0"/>
              <w:autoSpaceDN w:val="0"/>
              <w:spacing w:before="100" w:beforeAutospacing="1" w:after="100" w:afterAutospacing="1" w:line="256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Объемы бюджетных ассигнований </w:t>
            </w:r>
            <w:r w:rsidR="005F3C1C">
              <w:rPr>
                <w:rFonts w:eastAsia="Times New Roman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szCs w:val="24"/>
                <w:lang w:eastAsia="ru-RU"/>
              </w:rPr>
              <w:t xml:space="preserve">Программы за счет средств бюджета </w:t>
            </w:r>
            <w:proofErr w:type="spellStart"/>
            <w:r w:rsidR="005F3C1C"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 w:rsidR="005F3C1C">
              <w:rPr>
                <w:rFonts w:eastAsia="Times New Roman"/>
                <w:szCs w:val="24"/>
                <w:lang w:eastAsia="ru-RU"/>
              </w:rPr>
              <w:t xml:space="preserve"> муниципального округа Нижегородской области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tabs>
                <w:tab w:val="left" w:pos="1134"/>
                <w:tab w:val="left" w:pos="3969"/>
              </w:tabs>
              <w:spacing w:line="256" w:lineRule="auto"/>
              <w:ind w:right="425" w:firstLine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Объемы бюджетных ассигнований программы  за счет средств бюджета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бюджета в ценах соответствующих лет, составляет </w:t>
            </w:r>
            <w:r w:rsidR="00672BB9">
              <w:rPr>
                <w:b/>
                <w:bCs/>
                <w:szCs w:val="24"/>
              </w:rPr>
              <w:t>35 905,4</w:t>
            </w:r>
            <w:r>
              <w:rPr>
                <w:b/>
                <w:szCs w:val="24"/>
              </w:rPr>
              <w:t xml:space="preserve"> тыс. руб., </w:t>
            </w:r>
            <w:r>
              <w:rPr>
                <w:szCs w:val="24"/>
              </w:rPr>
              <w:t>в том числе по годам в тыс. рубелей: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 год – 7 115,9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2023 год – </w:t>
            </w:r>
            <w:r w:rsidR="00672BB9">
              <w:rPr>
                <w:szCs w:val="24"/>
                <w:lang w:eastAsia="ru-RU"/>
              </w:rPr>
              <w:t>7 338,1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2024 год – </w:t>
            </w:r>
            <w:r w:rsidR="00672BB9">
              <w:rPr>
                <w:szCs w:val="24"/>
                <w:lang w:eastAsia="ru-RU"/>
              </w:rPr>
              <w:t>7 338,1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right="425" w:firstLine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2025 год – </w:t>
            </w:r>
            <w:r w:rsidR="00672BB9">
              <w:rPr>
                <w:szCs w:val="24"/>
                <w:lang w:eastAsia="ru-RU"/>
              </w:rPr>
              <w:t>7 338,1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firstLine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2026 год – </w:t>
            </w:r>
            <w:r>
              <w:rPr>
                <w:szCs w:val="24"/>
                <w:lang w:eastAsia="ru-RU"/>
              </w:rPr>
              <w:t>6 775,2</w:t>
            </w:r>
          </w:p>
          <w:p w:rsidR="004C5CBF" w:rsidRDefault="004C5CBF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line="256" w:lineRule="auto"/>
              <w:ind w:firstLine="0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Конкретные объемы финансирования мероприятий Программы определяются при разработке и утверждении бюджета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муниципального округа Нижегородской области на соответствующий год и могут корректироваться исходя из финансовых возможностей муниципального округа. Основным источником финансирования является бюджет муниципального округа. В качестве дополнительных источников для реализации отдельных мероприятий </w:t>
            </w:r>
            <w:r>
              <w:rPr>
                <w:color w:val="000000"/>
                <w:szCs w:val="24"/>
                <w:lang w:eastAsia="ru-RU"/>
              </w:rPr>
              <w:lastRenderedPageBreak/>
              <w:t>муниципальной Программы могут привлекаться иные источники финансирования, не запрещенные законодательством Российской Федерации.</w:t>
            </w:r>
          </w:p>
        </w:tc>
      </w:tr>
      <w:tr w:rsidR="004C5CBF" w:rsidTr="004C5CBF"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spacing w:before="100" w:beforeAutospacing="1" w:after="240"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 xml:space="preserve">Целевые индикаторы </w:t>
            </w:r>
            <w:r w:rsidR="005F3C1C">
              <w:rPr>
                <w:rFonts w:eastAsia="Times New Roman"/>
                <w:color w:val="000000"/>
                <w:szCs w:val="24"/>
                <w:lang w:eastAsia="ru-RU"/>
              </w:rPr>
              <w:t xml:space="preserve">муниципальной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5CBF" w:rsidRDefault="004C5CBF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 результатам мероприятий </w:t>
            </w:r>
            <w:r w:rsidR="00A246C7">
              <w:rPr>
                <w:rFonts w:eastAsia="Times New Roman"/>
                <w:szCs w:val="24"/>
                <w:lang w:eastAsia="ru-RU"/>
              </w:rPr>
              <w:t xml:space="preserve">муниципальной </w:t>
            </w:r>
            <w:bookmarkStart w:id="0" w:name="_GoBack"/>
            <w:bookmarkEnd w:id="0"/>
            <w:r>
              <w:rPr>
                <w:rFonts w:eastAsia="Times New Roman"/>
                <w:szCs w:val="24"/>
                <w:lang w:eastAsia="ru-RU"/>
              </w:rPr>
              <w:t>Программы будут достигнуты следующие значения индикаторов:</w:t>
            </w:r>
          </w:p>
          <w:p w:rsidR="004C5CBF" w:rsidRDefault="004C5CBF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– уровень обеспеченности местными печатными СМИ жителей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муниципального округа </w:t>
            </w:r>
            <w:r w:rsidR="00424445">
              <w:rPr>
                <w:rFonts w:eastAsia="Times New Roman"/>
                <w:szCs w:val="24"/>
                <w:lang w:eastAsia="ru-RU"/>
              </w:rPr>
              <w:t xml:space="preserve">Нижегородской области </w:t>
            </w:r>
            <w:r>
              <w:rPr>
                <w:rFonts w:eastAsia="Times New Roman"/>
                <w:szCs w:val="24"/>
                <w:lang w:eastAsia="ru-RU"/>
              </w:rPr>
              <w:t>в 2022-2026гг составит 41 экземпляр в год  на 1000 человек;</w:t>
            </w:r>
          </w:p>
          <w:p w:rsidR="004C5CBF" w:rsidRDefault="004C5CBF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- количество печатных экземпляров, издание которых поддержано за счет средств бюджета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Балахнинского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муниципального округа</w:t>
            </w:r>
            <w:r w:rsidR="00551006">
              <w:rPr>
                <w:rFonts w:eastAsia="Times New Roman"/>
                <w:szCs w:val="24"/>
                <w:lang w:eastAsia="ru-RU"/>
              </w:rPr>
              <w:t xml:space="preserve"> Нижегородской области</w:t>
            </w:r>
            <w:r>
              <w:rPr>
                <w:rFonts w:eastAsia="Times New Roman"/>
                <w:szCs w:val="24"/>
                <w:lang w:eastAsia="ru-RU"/>
              </w:rPr>
              <w:t xml:space="preserve"> составит  252 000,0 экземпляров;</w:t>
            </w:r>
          </w:p>
          <w:p w:rsidR="004C5CBF" w:rsidRDefault="004C5CBF">
            <w:pPr>
              <w:widowControl w:val="0"/>
              <w:autoSpaceDE w:val="0"/>
              <w:autoSpaceDN w:val="0"/>
              <w:spacing w:line="256" w:lineRule="auto"/>
              <w:ind w:firstLine="0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– объем телевизионного вещаний городского телеканала в 2022-2026гг составит 62400 минут (12480 минут в год).</w:t>
            </w:r>
          </w:p>
        </w:tc>
      </w:tr>
    </w:tbl>
    <w:p w:rsidR="00FC6410" w:rsidRDefault="004C5CBF" w:rsidP="004C5CBF">
      <w:pPr>
        <w:jc w:val="center"/>
      </w:pPr>
      <w:r>
        <w:t>_______________________________________</w:t>
      </w:r>
    </w:p>
    <w:sectPr w:rsidR="00FC6410" w:rsidSect="004C5C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BF"/>
    <w:rsid w:val="003D3238"/>
    <w:rsid w:val="00424445"/>
    <w:rsid w:val="00454F7B"/>
    <w:rsid w:val="004C5CBF"/>
    <w:rsid w:val="00551006"/>
    <w:rsid w:val="005F3C1C"/>
    <w:rsid w:val="00672BB9"/>
    <w:rsid w:val="00693CE7"/>
    <w:rsid w:val="008E042B"/>
    <w:rsid w:val="00A246C7"/>
    <w:rsid w:val="00AD0571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B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B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Веселкова Н.В.</dc:creator>
  <cp:lastModifiedBy>Веселкова Н.В.</cp:lastModifiedBy>
  <cp:revision>10</cp:revision>
  <cp:lastPrinted>2022-11-08T08:16:00Z</cp:lastPrinted>
  <dcterms:created xsi:type="dcterms:W3CDTF">2022-11-08T08:09:00Z</dcterms:created>
  <dcterms:modified xsi:type="dcterms:W3CDTF">2022-11-08T08:54:00Z</dcterms:modified>
</cp:coreProperties>
</file>